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6539" w14:textId="77777777" w:rsidR="000C2960" w:rsidRPr="000C2960" w:rsidRDefault="000C2960" w:rsidP="000C2960">
      <w:pPr>
        <w:rPr>
          <w:rFonts w:ascii="Aptos Serif" w:hAnsi="Aptos Serif" w:cs="Aptos Serif"/>
          <w:b/>
          <w:bCs/>
          <w:sz w:val="18"/>
          <w:szCs w:val="18"/>
        </w:rPr>
      </w:pPr>
    </w:p>
    <w:p w14:paraId="471128C7" w14:textId="1E43BF61" w:rsidR="000C2960" w:rsidRPr="000C2960" w:rsidRDefault="000C2960" w:rsidP="000C2960">
      <w:pPr>
        <w:rPr>
          <w:rFonts w:ascii="Aptos Serif" w:hAnsi="Aptos Serif" w:cs="Aptos Serif"/>
          <w:sz w:val="20"/>
          <w:szCs w:val="20"/>
        </w:rPr>
      </w:pPr>
      <w:r w:rsidRPr="000C2960">
        <w:rPr>
          <w:rFonts w:ascii="Aptos Serif" w:hAnsi="Aptos Serif" w:cs="Aptos Serif"/>
          <w:b/>
          <w:bCs/>
          <w:sz w:val="20"/>
          <w:szCs w:val="20"/>
        </w:rPr>
        <w:t>Date</w:t>
      </w:r>
      <w:r w:rsidR="00DB7EFC">
        <w:rPr>
          <w:rFonts w:ascii="Aptos Serif" w:hAnsi="Aptos Serif" w:cs="Aptos Serif"/>
          <w:b/>
          <w:bCs/>
          <w:sz w:val="20"/>
          <w:szCs w:val="20"/>
        </w:rPr>
        <w:t>: _______________</w:t>
      </w:r>
    </w:p>
    <w:p w14:paraId="78563F71"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Best Interest Findings</w:t>
      </w:r>
      <w:r w:rsidRPr="000C2960">
        <w:rPr>
          <w:rFonts w:ascii="Aptos Serif" w:hAnsi="Aptos Serif" w:cs="Aptos Serif"/>
          <w:sz w:val="20"/>
          <w:szCs w:val="20"/>
        </w:rPr>
        <w:br/>
        <w:t>Alaska Department of Natural Resources</w:t>
      </w:r>
      <w:r w:rsidRPr="000C2960">
        <w:rPr>
          <w:rFonts w:ascii="Aptos Serif" w:hAnsi="Aptos Serif" w:cs="Aptos Serif"/>
          <w:sz w:val="20"/>
          <w:szCs w:val="20"/>
        </w:rPr>
        <w:br/>
        <w:t>Division of Oil and Gas</w:t>
      </w:r>
      <w:r w:rsidRPr="000C2960">
        <w:rPr>
          <w:rFonts w:ascii="Aptos Serif" w:hAnsi="Aptos Serif" w:cs="Aptos Serif"/>
          <w:sz w:val="20"/>
          <w:szCs w:val="20"/>
        </w:rPr>
        <w:br/>
        <w:t>550 West 7th Avenue, Suite 1100</w:t>
      </w:r>
      <w:r w:rsidRPr="000C2960">
        <w:rPr>
          <w:rFonts w:ascii="Aptos Serif" w:hAnsi="Aptos Serif" w:cs="Aptos Serif"/>
          <w:sz w:val="20"/>
          <w:szCs w:val="20"/>
        </w:rPr>
        <w:br/>
        <w:t>Anchorage, AK 99501</w:t>
      </w:r>
      <w:r w:rsidRPr="000C2960">
        <w:rPr>
          <w:rFonts w:ascii="Aptos Serif" w:hAnsi="Aptos Serif" w:cs="Aptos Serif"/>
          <w:sz w:val="20"/>
          <w:szCs w:val="20"/>
        </w:rPr>
        <w:br/>
        <w:t>dog.bif@alaska.gov</w:t>
      </w:r>
    </w:p>
    <w:p w14:paraId="6825867B" w14:textId="77777777" w:rsidR="000C2960" w:rsidRPr="000C2960" w:rsidRDefault="000C2960" w:rsidP="000C2960">
      <w:pPr>
        <w:rPr>
          <w:rFonts w:ascii="Aptos Serif" w:hAnsi="Aptos Serif" w:cs="Aptos Serif"/>
          <w:sz w:val="20"/>
          <w:szCs w:val="20"/>
        </w:rPr>
      </w:pPr>
      <w:r w:rsidRPr="000C2960">
        <w:rPr>
          <w:rFonts w:ascii="Aptos Serif" w:hAnsi="Aptos Serif" w:cs="Aptos Serif"/>
          <w:b/>
          <w:bCs/>
          <w:sz w:val="20"/>
          <w:szCs w:val="20"/>
        </w:rPr>
        <w:t xml:space="preserve">Re: Comments on the March 4, </w:t>
      </w:r>
      <w:proofErr w:type="gramStart"/>
      <w:r w:rsidRPr="000C2960">
        <w:rPr>
          <w:rFonts w:ascii="Aptos Serif" w:hAnsi="Aptos Serif" w:cs="Aptos Serif"/>
          <w:b/>
          <w:bCs/>
          <w:sz w:val="20"/>
          <w:szCs w:val="20"/>
        </w:rPr>
        <w:t>2026</w:t>
      </w:r>
      <w:proofErr w:type="gramEnd"/>
      <w:r w:rsidRPr="000C2960">
        <w:rPr>
          <w:rFonts w:ascii="Aptos Serif" w:hAnsi="Aptos Serif" w:cs="Aptos Serif"/>
          <w:b/>
          <w:bCs/>
          <w:sz w:val="20"/>
          <w:szCs w:val="20"/>
        </w:rPr>
        <w:t xml:space="preserve"> Director’s Preliminary Determination for Oil and Gas Exploration Licensing in the Yukon Flats Area</w:t>
      </w:r>
    </w:p>
    <w:p w14:paraId="02A50750"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Dear Alaska Department of Natural Resources,</w:t>
      </w:r>
    </w:p>
    <w:p w14:paraId="10162763" w14:textId="044E0E35"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 xml:space="preserve">I am writing to comment on </w:t>
      </w:r>
      <w:proofErr w:type="gramStart"/>
      <w:r w:rsidRPr="000C2960">
        <w:rPr>
          <w:rFonts w:ascii="Aptos Serif" w:hAnsi="Aptos Serif" w:cs="Aptos Serif"/>
          <w:sz w:val="20"/>
          <w:szCs w:val="20"/>
        </w:rPr>
        <w:t>the March</w:t>
      </w:r>
      <w:proofErr w:type="gramEnd"/>
      <w:r w:rsidRPr="000C2960">
        <w:rPr>
          <w:rFonts w:ascii="Aptos Serif" w:hAnsi="Aptos Serif" w:cs="Aptos Serif"/>
          <w:sz w:val="20"/>
          <w:szCs w:val="20"/>
        </w:rPr>
        <w:t xml:space="preserve"> 4, 2026, Director’s Preliminary Determination proposing to make state lands within the Yukon Flats Area eligible for oil and gas exploration licensing.</w:t>
      </w:r>
    </w:p>
    <w:p w14:paraId="3CF1B199"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I strongly oppose the proposal to designate state lands in the Yukon Flats determination area as available for oil and gas exploration licensing.</w:t>
      </w:r>
    </w:p>
    <w:p w14:paraId="1F3700A4"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The Yukon Flats region is one of Alaska’s most ecologically significant landscapes. This vast wetland complex supports important habitat for migratory birds, fish populations, and numerous wildlife species. The region is also part of a larger interconnected watershed that sustains salmon-bearing rivers and subsistence resources relied upon by rural communities.</w:t>
      </w:r>
    </w:p>
    <w:p w14:paraId="3DBBF416"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Opening these lands to exploration licensing risks introducing industrial development into an area that remains largely intact and ecologically sensitive. Oil and gas exploration activities may require seismic work, road construction, water withdrawals, and other infrastructure that can disturb wildlife habitat, degrade water quality, and fragment landscapes critical to fish and wildlife.</w:t>
      </w:r>
    </w:p>
    <w:p w14:paraId="6E8FBB71"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Local communities rely heavily on subsistence fishing, hunting, and gathering to sustain their families and cultural traditions. Salmon populations in the Yukon River watershed are already facing unprecedented declines. Introducing additional industrial activity in the region could further threaten the freshwater ecosystems that salmon and other subsistence species depend on.</w:t>
      </w:r>
    </w:p>
    <w:p w14:paraId="6BB33F26"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The decision being considered at this stage—to make lands eligible for exploration licensing—would open the door to future exploration proposals across a very large portion of the Yukon Flats region. Such a designation should not occur without a thorough evaluation of the ecological, subsistence, and cultural values at stake.</w:t>
      </w:r>
    </w:p>
    <w:p w14:paraId="568A91A2"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For these reasons, I respectfully urge the Department of Natural Resources not to designate state lands in the Yukon Flats determination area as eligible for oil and gas exploration licensing.</w:t>
      </w:r>
    </w:p>
    <w:p w14:paraId="6CC9281A" w14:textId="77777777" w:rsidR="000C2960" w:rsidRPr="000C2960" w:rsidRDefault="000C2960" w:rsidP="000C2960">
      <w:pPr>
        <w:rPr>
          <w:rFonts w:ascii="Aptos Serif" w:hAnsi="Aptos Serif" w:cs="Aptos Serif"/>
          <w:sz w:val="20"/>
          <w:szCs w:val="20"/>
        </w:rPr>
      </w:pPr>
      <w:r w:rsidRPr="000C2960">
        <w:rPr>
          <w:rFonts w:ascii="Aptos Serif" w:hAnsi="Aptos Serif" w:cs="Aptos Serif"/>
          <w:sz w:val="20"/>
          <w:szCs w:val="20"/>
        </w:rPr>
        <w:t>Sincerely,</w:t>
      </w:r>
    </w:p>
    <w:p w14:paraId="6F803C7A" w14:textId="438ABE09" w:rsidR="00951BDB" w:rsidRDefault="000C2960" w:rsidP="00DB7EFC">
      <w:pPr>
        <w:spacing w:line="360" w:lineRule="auto"/>
        <w:rPr>
          <w:rFonts w:ascii="Aptos Serif" w:hAnsi="Aptos Serif" w:cs="Aptos Serif"/>
          <w:b/>
          <w:bCs/>
          <w:sz w:val="20"/>
          <w:szCs w:val="20"/>
        </w:rPr>
      </w:pPr>
      <w:r w:rsidRPr="000C2960">
        <w:rPr>
          <w:rFonts w:ascii="Aptos Serif" w:hAnsi="Aptos Serif" w:cs="Aptos Serif"/>
          <w:b/>
          <w:bCs/>
          <w:sz w:val="20"/>
          <w:szCs w:val="20"/>
        </w:rPr>
        <w:t>Name</w:t>
      </w:r>
      <w:r w:rsidR="00DB7EFC">
        <w:rPr>
          <w:rFonts w:ascii="Aptos Serif" w:hAnsi="Aptos Serif" w:cs="Aptos Serif"/>
          <w:b/>
          <w:bCs/>
          <w:sz w:val="20"/>
          <w:szCs w:val="20"/>
        </w:rPr>
        <w:t>: ______________________________</w:t>
      </w:r>
      <w:r w:rsidRPr="000C2960">
        <w:rPr>
          <w:rFonts w:ascii="Aptos Serif" w:hAnsi="Aptos Serif" w:cs="Aptos Serif"/>
          <w:sz w:val="20"/>
          <w:szCs w:val="20"/>
        </w:rPr>
        <w:br/>
      </w:r>
      <w:r w:rsidR="00DB7EFC">
        <w:rPr>
          <w:rFonts w:ascii="Aptos Serif" w:hAnsi="Aptos Serif" w:cs="Aptos Serif"/>
          <w:b/>
          <w:bCs/>
          <w:sz w:val="20"/>
          <w:szCs w:val="20"/>
        </w:rPr>
        <w:t>Village/Community: ________________________________________</w:t>
      </w:r>
    </w:p>
    <w:p w14:paraId="490EE5D9" w14:textId="7AFC1F7F" w:rsidR="00DB7EFC" w:rsidRPr="00DB7EFC" w:rsidRDefault="00DB7EFC" w:rsidP="00DB7EFC">
      <w:pPr>
        <w:spacing w:line="360" w:lineRule="auto"/>
        <w:rPr>
          <w:rFonts w:ascii="Aptos Serif" w:hAnsi="Aptos Serif" w:cs="Aptos Serif"/>
          <w:b/>
          <w:bCs/>
          <w:sz w:val="20"/>
          <w:szCs w:val="20"/>
        </w:rPr>
      </w:pPr>
      <w:r>
        <w:rPr>
          <w:rFonts w:ascii="Aptos Serif" w:hAnsi="Aptos Serif" w:cs="Aptos Serif"/>
          <w:b/>
          <w:bCs/>
          <w:sz w:val="20"/>
          <w:szCs w:val="20"/>
        </w:rPr>
        <w:t>Contact Information (optional): _________________________________________</w:t>
      </w:r>
    </w:p>
    <w:sectPr w:rsidR="00DB7EFC" w:rsidRPr="00DB7E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60"/>
    <w:rsid w:val="000C2960"/>
    <w:rsid w:val="0039694E"/>
    <w:rsid w:val="00646820"/>
    <w:rsid w:val="00951BDB"/>
    <w:rsid w:val="00DB7EFC"/>
    <w:rsid w:val="00DE5ED2"/>
    <w:rsid w:val="00EA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4AB5"/>
  <w15:chartTrackingRefBased/>
  <w15:docId w15:val="{7BED69CF-24BB-4E4D-B14D-4D0BB734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960"/>
    <w:rPr>
      <w:rFonts w:eastAsiaTheme="majorEastAsia" w:cstheme="majorBidi"/>
      <w:color w:val="272727" w:themeColor="text1" w:themeTint="D8"/>
    </w:rPr>
  </w:style>
  <w:style w:type="paragraph" w:styleId="Title">
    <w:name w:val="Title"/>
    <w:basedOn w:val="Normal"/>
    <w:next w:val="Normal"/>
    <w:link w:val="TitleChar"/>
    <w:uiPriority w:val="10"/>
    <w:qFormat/>
    <w:rsid w:val="000C2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960"/>
    <w:pPr>
      <w:spacing w:before="160"/>
      <w:jc w:val="center"/>
    </w:pPr>
    <w:rPr>
      <w:i/>
      <w:iCs/>
      <w:color w:val="404040" w:themeColor="text1" w:themeTint="BF"/>
    </w:rPr>
  </w:style>
  <w:style w:type="character" w:customStyle="1" w:styleId="QuoteChar">
    <w:name w:val="Quote Char"/>
    <w:basedOn w:val="DefaultParagraphFont"/>
    <w:link w:val="Quote"/>
    <w:uiPriority w:val="29"/>
    <w:rsid w:val="000C2960"/>
    <w:rPr>
      <w:i/>
      <w:iCs/>
      <w:color w:val="404040" w:themeColor="text1" w:themeTint="BF"/>
    </w:rPr>
  </w:style>
  <w:style w:type="paragraph" w:styleId="ListParagraph">
    <w:name w:val="List Paragraph"/>
    <w:basedOn w:val="Normal"/>
    <w:uiPriority w:val="34"/>
    <w:qFormat/>
    <w:rsid w:val="000C2960"/>
    <w:pPr>
      <w:ind w:left="720"/>
      <w:contextualSpacing/>
    </w:pPr>
  </w:style>
  <w:style w:type="character" w:styleId="IntenseEmphasis">
    <w:name w:val="Intense Emphasis"/>
    <w:basedOn w:val="DefaultParagraphFont"/>
    <w:uiPriority w:val="21"/>
    <w:qFormat/>
    <w:rsid w:val="000C2960"/>
    <w:rPr>
      <w:i/>
      <w:iCs/>
      <w:color w:val="0F4761" w:themeColor="accent1" w:themeShade="BF"/>
    </w:rPr>
  </w:style>
  <w:style w:type="paragraph" w:styleId="IntenseQuote">
    <w:name w:val="Intense Quote"/>
    <w:basedOn w:val="Normal"/>
    <w:next w:val="Normal"/>
    <w:link w:val="IntenseQuoteChar"/>
    <w:uiPriority w:val="30"/>
    <w:qFormat/>
    <w:rsid w:val="000C2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960"/>
    <w:rPr>
      <w:i/>
      <w:iCs/>
      <w:color w:val="0F4761" w:themeColor="accent1" w:themeShade="BF"/>
    </w:rPr>
  </w:style>
  <w:style w:type="character" w:styleId="IntenseReference">
    <w:name w:val="Intense Reference"/>
    <w:basedOn w:val="DefaultParagraphFont"/>
    <w:uiPriority w:val="32"/>
    <w:qFormat/>
    <w:rsid w:val="000C29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dc:creator>
  <cp:keywords/>
  <dc:description/>
  <cp:lastModifiedBy>President</cp:lastModifiedBy>
  <cp:revision>3</cp:revision>
  <cp:lastPrinted>2026-03-11T17:52:00Z</cp:lastPrinted>
  <dcterms:created xsi:type="dcterms:W3CDTF">2026-03-10T22:15:00Z</dcterms:created>
  <dcterms:modified xsi:type="dcterms:W3CDTF">2026-03-11T19:29:00Z</dcterms:modified>
</cp:coreProperties>
</file>